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7126" w14:textId="520BFA7F" w:rsidR="00B128B1" w:rsidRPr="00EC0DAC" w:rsidRDefault="00EC0DAC" w:rsidP="00B128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Наставна једини</w:t>
      </w:r>
      <w:r w:rsidR="00D645CE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30535E"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2E75C407" w14:textId="77777777" w:rsidR="00B128B1" w:rsidRDefault="00B128B1" w:rsidP="00B128B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3D75DD" w14:textId="77777777" w:rsidR="00B128B1" w:rsidRPr="001E7235" w:rsidRDefault="00C17645" w:rsidP="00B128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 xml:space="preserve">Активна </w:t>
      </w:r>
      <w:r w:rsidR="001939A4">
        <w:rPr>
          <w:rFonts w:ascii="Times New Roman" w:hAnsi="Times New Roman" w:cs="Times New Roman"/>
          <w:sz w:val="24"/>
          <w:szCs w:val="24"/>
        </w:rPr>
        <w:t xml:space="preserve">и пасивна </w:t>
      </w:r>
      <w:r w:rsidRPr="001E7235">
        <w:rPr>
          <w:rFonts w:ascii="Times New Roman" w:hAnsi="Times New Roman" w:cs="Times New Roman"/>
          <w:sz w:val="24"/>
          <w:szCs w:val="24"/>
        </w:rPr>
        <w:t>имуност</w:t>
      </w:r>
      <w:r w:rsidR="00B128B1" w:rsidRPr="001E7235">
        <w:rPr>
          <w:rFonts w:ascii="Times New Roman" w:hAnsi="Times New Roman" w:cs="Times New Roman"/>
          <w:sz w:val="24"/>
          <w:szCs w:val="24"/>
        </w:rPr>
        <w:t>.</w:t>
      </w:r>
      <w:r w:rsidRPr="001E7235">
        <w:rPr>
          <w:rFonts w:ascii="Times New Roman" w:hAnsi="Times New Roman" w:cs="Times New Roman"/>
          <w:sz w:val="24"/>
          <w:szCs w:val="24"/>
        </w:rPr>
        <w:t xml:space="preserve"> </w:t>
      </w:r>
      <w:r w:rsidR="001D6118" w:rsidRPr="001E7235">
        <w:rPr>
          <w:rFonts w:ascii="Times New Roman" w:hAnsi="Times New Roman" w:cs="Times New Roman"/>
          <w:sz w:val="24"/>
          <w:szCs w:val="24"/>
        </w:rPr>
        <w:t>Примери.</w:t>
      </w:r>
    </w:p>
    <w:p w14:paraId="7BDF5827" w14:textId="795A0619" w:rsidR="00B128B1" w:rsidRPr="001E7235" w:rsidRDefault="00C17645" w:rsidP="00B128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>Својства стеченог имунског одговора</w:t>
      </w:r>
      <w:r w:rsidR="001D6118" w:rsidRPr="001E7235">
        <w:rPr>
          <w:rFonts w:ascii="Times New Roman" w:hAnsi="Times New Roman" w:cs="Times New Roman"/>
          <w:sz w:val="24"/>
          <w:szCs w:val="24"/>
        </w:rPr>
        <w:t>:</w:t>
      </w:r>
      <w:r w:rsidRPr="001E7235">
        <w:rPr>
          <w:rFonts w:ascii="Times New Roman" w:hAnsi="Times New Roman" w:cs="Times New Roman"/>
          <w:sz w:val="24"/>
          <w:szCs w:val="24"/>
        </w:rPr>
        <w:t xml:space="preserve"> </w:t>
      </w:r>
      <w:r w:rsidR="001D6118" w:rsidRPr="001E7235">
        <w:rPr>
          <w:rFonts w:ascii="Times New Roman" w:hAnsi="Times New Roman" w:cs="Times New Roman"/>
          <w:sz w:val="24"/>
          <w:szCs w:val="24"/>
        </w:rPr>
        <w:t>с</w:t>
      </w:r>
      <w:r w:rsidRPr="001E7235">
        <w:rPr>
          <w:rFonts w:ascii="Times New Roman" w:hAnsi="Times New Roman" w:cs="Times New Roman"/>
          <w:sz w:val="24"/>
          <w:szCs w:val="24"/>
        </w:rPr>
        <w:t>пецифичност</w:t>
      </w:r>
      <w:r w:rsidR="0010363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1E7235">
        <w:rPr>
          <w:rFonts w:ascii="Times New Roman" w:hAnsi="Times New Roman" w:cs="Times New Roman"/>
          <w:sz w:val="24"/>
          <w:szCs w:val="24"/>
        </w:rPr>
        <w:t>разноликост</w:t>
      </w:r>
      <w:r w:rsidR="0010363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03632" w:rsidRPr="00103632">
        <w:rPr>
          <w:rFonts w:ascii="Times New Roman" w:hAnsi="Times New Roman" w:cs="Times New Roman"/>
          <w:sz w:val="24"/>
          <w:szCs w:val="24"/>
        </w:rPr>
        <w:t xml:space="preserve"> </w:t>
      </w:r>
      <w:r w:rsidR="00103632">
        <w:rPr>
          <w:rFonts w:ascii="Times New Roman" w:hAnsi="Times New Roman" w:cs="Times New Roman"/>
          <w:sz w:val="24"/>
          <w:szCs w:val="24"/>
        </w:rPr>
        <w:t>меморија, примарни и секундарни имунски одговор.</w:t>
      </w:r>
    </w:p>
    <w:p w14:paraId="02677FC1" w14:textId="77777777" w:rsidR="00B128B1" w:rsidRPr="001E7235" w:rsidRDefault="00257A67" w:rsidP="00B128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>Основне врсте лимфоцита</w:t>
      </w:r>
      <w:r w:rsidR="00B128B1" w:rsidRPr="001E7235">
        <w:rPr>
          <w:rFonts w:ascii="Times New Roman" w:hAnsi="Times New Roman" w:cs="Times New Roman"/>
          <w:sz w:val="24"/>
          <w:szCs w:val="24"/>
        </w:rPr>
        <w:t>.</w:t>
      </w:r>
      <w:r w:rsidRPr="001E7235">
        <w:rPr>
          <w:rFonts w:ascii="Times New Roman" w:hAnsi="Times New Roman" w:cs="Times New Roman"/>
          <w:sz w:val="24"/>
          <w:szCs w:val="24"/>
        </w:rPr>
        <w:t xml:space="preserve"> Њихове карактеристике и функције.</w:t>
      </w:r>
    </w:p>
    <w:p w14:paraId="579CBB3F" w14:textId="77777777" w:rsidR="00B128B1" w:rsidRPr="001E7235" w:rsidRDefault="001D6118" w:rsidP="00B128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>Основне карактеристике</w:t>
      </w:r>
      <w:r w:rsidR="00257A67" w:rsidRPr="001E7235">
        <w:rPr>
          <w:rFonts w:ascii="Times New Roman" w:hAnsi="Times New Roman" w:cs="Times New Roman"/>
          <w:sz w:val="24"/>
          <w:szCs w:val="24"/>
        </w:rPr>
        <w:t xml:space="preserve"> наивних, ефекторских и меморијских Т и В лимфоцита</w:t>
      </w:r>
      <w:r w:rsidR="00B128B1" w:rsidRPr="001E7235">
        <w:rPr>
          <w:rFonts w:ascii="Times New Roman" w:hAnsi="Times New Roman" w:cs="Times New Roman"/>
          <w:sz w:val="24"/>
          <w:szCs w:val="24"/>
        </w:rPr>
        <w:t>.</w:t>
      </w:r>
    </w:p>
    <w:p w14:paraId="32C83934" w14:textId="77777777" w:rsidR="001E7235" w:rsidRPr="001E7235" w:rsidRDefault="00EE4288" w:rsidP="003A37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Антиген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7235" w:rsidRPr="001E7235">
        <w:rPr>
          <w:rFonts w:ascii="Times New Roman" w:hAnsi="Times New Roman" w:cs="Times New Roman"/>
          <w:sz w:val="24"/>
          <w:szCs w:val="24"/>
        </w:rPr>
        <w:t xml:space="preserve">презентујуће ћелије. Улога. Професионалне </w:t>
      </w:r>
      <w:r w:rsidR="003A378F">
        <w:rPr>
          <w:rFonts w:ascii="Times New Roman" w:hAnsi="Times New Roman" w:cs="Times New Roman"/>
          <w:sz w:val="24"/>
          <w:szCs w:val="24"/>
        </w:rPr>
        <w:t>а</w:t>
      </w:r>
      <w:r w:rsidR="003A378F" w:rsidRPr="003A378F">
        <w:rPr>
          <w:rFonts w:ascii="Times New Roman" w:hAnsi="Times New Roman" w:cs="Times New Roman"/>
          <w:sz w:val="24"/>
          <w:szCs w:val="24"/>
        </w:rPr>
        <w:t>нтиген презентујуће ћелије</w:t>
      </w:r>
      <w:r w:rsidR="001E7235" w:rsidRPr="001E7235">
        <w:rPr>
          <w:rFonts w:ascii="Times New Roman" w:hAnsi="Times New Roman" w:cs="Times New Roman"/>
          <w:sz w:val="24"/>
          <w:szCs w:val="24"/>
        </w:rPr>
        <w:t>.</w:t>
      </w:r>
    </w:p>
    <w:p w14:paraId="3AF3C4FA" w14:textId="777D682A" w:rsidR="00B128B1" w:rsidRPr="00103632" w:rsidRDefault="00BF19C8" w:rsidP="0010363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 xml:space="preserve">Периферни лимфни органи. Грађа. </w:t>
      </w:r>
      <w:r w:rsidR="00257A67" w:rsidRPr="00103632">
        <w:rPr>
          <w:rFonts w:ascii="Times New Roman" w:hAnsi="Times New Roman" w:cs="Times New Roman"/>
          <w:sz w:val="24"/>
          <w:szCs w:val="24"/>
        </w:rPr>
        <w:t xml:space="preserve">Локализација Т и В лимфоцита у </w:t>
      </w:r>
      <w:r w:rsidRPr="00103632">
        <w:rPr>
          <w:rFonts w:ascii="Times New Roman" w:hAnsi="Times New Roman" w:cs="Times New Roman"/>
          <w:sz w:val="24"/>
          <w:szCs w:val="24"/>
        </w:rPr>
        <w:t>периферним лимфним органима</w:t>
      </w:r>
      <w:r w:rsidR="00B128B1" w:rsidRPr="00103632">
        <w:rPr>
          <w:rFonts w:ascii="Times New Roman" w:hAnsi="Times New Roman" w:cs="Times New Roman"/>
          <w:sz w:val="24"/>
          <w:szCs w:val="24"/>
        </w:rPr>
        <w:t>.</w:t>
      </w:r>
      <w:r w:rsidR="00257A67" w:rsidRPr="00103632">
        <w:rPr>
          <w:rFonts w:ascii="Times New Roman" w:hAnsi="Times New Roman" w:cs="Times New Roman"/>
          <w:sz w:val="24"/>
          <w:szCs w:val="24"/>
        </w:rPr>
        <w:t xml:space="preserve"> Како се одржава њихова анатомска раздвојеност?</w:t>
      </w:r>
    </w:p>
    <w:p w14:paraId="34D87740" w14:textId="77777777" w:rsidR="00B128B1" w:rsidRPr="001E7235" w:rsidRDefault="00BF19C8" w:rsidP="00B128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>Рециркулација</w:t>
      </w:r>
      <w:r w:rsidR="00257A67" w:rsidRPr="001E7235">
        <w:rPr>
          <w:rFonts w:ascii="Times New Roman" w:hAnsi="Times New Roman" w:cs="Times New Roman"/>
          <w:sz w:val="24"/>
          <w:szCs w:val="24"/>
        </w:rPr>
        <w:t xml:space="preserve"> наивних </w:t>
      </w:r>
      <w:r w:rsidRPr="001E7235">
        <w:rPr>
          <w:rFonts w:ascii="Times New Roman" w:hAnsi="Times New Roman" w:cs="Times New Roman"/>
          <w:sz w:val="24"/>
          <w:szCs w:val="24"/>
        </w:rPr>
        <w:t xml:space="preserve">Т лимфоцита </w:t>
      </w:r>
      <w:r w:rsidR="00257A67" w:rsidRPr="001E7235">
        <w:rPr>
          <w:rFonts w:ascii="Times New Roman" w:hAnsi="Times New Roman" w:cs="Times New Roman"/>
          <w:sz w:val="24"/>
          <w:szCs w:val="24"/>
        </w:rPr>
        <w:t xml:space="preserve">и </w:t>
      </w:r>
      <w:r w:rsidRPr="001E7235">
        <w:rPr>
          <w:rFonts w:ascii="Times New Roman" w:hAnsi="Times New Roman" w:cs="Times New Roman"/>
          <w:sz w:val="24"/>
          <w:szCs w:val="24"/>
        </w:rPr>
        <w:t xml:space="preserve">миграција </w:t>
      </w:r>
      <w:r w:rsidR="00257A67" w:rsidRPr="001E7235">
        <w:rPr>
          <w:rFonts w:ascii="Times New Roman" w:hAnsi="Times New Roman" w:cs="Times New Roman"/>
          <w:sz w:val="24"/>
          <w:szCs w:val="24"/>
        </w:rPr>
        <w:t>ефекторских</w:t>
      </w:r>
      <w:r w:rsidRPr="001E7235">
        <w:rPr>
          <w:rFonts w:ascii="Times New Roman" w:hAnsi="Times New Roman" w:cs="Times New Roman"/>
          <w:sz w:val="24"/>
          <w:szCs w:val="24"/>
        </w:rPr>
        <w:t xml:space="preserve"> </w:t>
      </w:r>
      <w:r w:rsidR="00EE4288">
        <w:rPr>
          <w:rFonts w:ascii="Times New Roman" w:hAnsi="Times New Roman" w:cs="Times New Roman"/>
          <w:sz w:val="24"/>
          <w:szCs w:val="24"/>
          <w:lang w:val="sr-Cyrl-CS"/>
        </w:rPr>
        <w:t xml:space="preserve">лимфоцита </w:t>
      </w:r>
      <w:r w:rsidRPr="001E7235">
        <w:rPr>
          <w:rFonts w:ascii="Times New Roman" w:hAnsi="Times New Roman" w:cs="Times New Roman"/>
          <w:sz w:val="24"/>
          <w:szCs w:val="24"/>
        </w:rPr>
        <w:t>у ткива</w:t>
      </w:r>
      <w:r w:rsidR="00B128B1" w:rsidRPr="001E7235">
        <w:rPr>
          <w:rFonts w:ascii="Times New Roman" w:hAnsi="Times New Roman" w:cs="Times New Roman"/>
          <w:sz w:val="24"/>
          <w:szCs w:val="24"/>
        </w:rPr>
        <w:t>.</w:t>
      </w:r>
    </w:p>
    <w:p w14:paraId="6F639037" w14:textId="77777777" w:rsidR="00B128B1" w:rsidRPr="001E7235" w:rsidRDefault="00D6229C" w:rsidP="00B128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>Специфичност</w:t>
      </w:r>
      <w:r w:rsidR="00EE428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E7235">
        <w:rPr>
          <w:rFonts w:ascii="Times New Roman" w:hAnsi="Times New Roman" w:cs="Times New Roman"/>
          <w:sz w:val="24"/>
          <w:szCs w:val="24"/>
        </w:rPr>
        <w:t xml:space="preserve"> урођене и стечене имуности</w:t>
      </w:r>
      <w:r w:rsidR="00B128B1" w:rsidRPr="001E7235">
        <w:rPr>
          <w:rFonts w:ascii="Times New Roman" w:hAnsi="Times New Roman" w:cs="Times New Roman"/>
          <w:sz w:val="24"/>
          <w:szCs w:val="24"/>
        </w:rPr>
        <w:t>.</w:t>
      </w:r>
      <w:r w:rsidRPr="001E7235">
        <w:rPr>
          <w:rFonts w:ascii="Times New Roman" w:hAnsi="Times New Roman" w:cs="Times New Roman"/>
          <w:sz w:val="24"/>
          <w:szCs w:val="24"/>
        </w:rPr>
        <w:t xml:space="preserve"> Основне карактеристике и међусобне разлике.</w:t>
      </w:r>
    </w:p>
    <w:p w14:paraId="59A07023" w14:textId="77777777" w:rsidR="00B128B1" w:rsidRPr="00054CB7" w:rsidRDefault="00D6229C" w:rsidP="00B128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 xml:space="preserve">Ћелијски рецептори </w:t>
      </w:r>
      <w:r w:rsidR="00EE4288" w:rsidRPr="001E7235">
        <w:rPr>
          <w:rFonts w:ascii="Times New Roman" w:hAnsi="Times New Roman" w:cs="Times New Roman"/>
          <w:sz w:val="24"/>
          <w:szCs w:val="24"/>
        </w:rPr>
        <w:t>за микроорганизме</w:t>
      </w:r>
      <w:r w:rsidR="00EE4288">
        <w:rPr>
          <w:rFonts w:ascii="Times New Roman" w:hAnsi="Times New Roman" w:cs="Times New Roman"/>
          <w:sz w:val="24"/>
          <w:szCs w:val="24"/>
        </w:rPr>
        <w:t xml:space="preserve"> и оштећене ћелије</w:t>
      </w:r>
      <w:r w:rsidR="00EE4288" w:rsidRPr="001E7235">
        <w:rPr>
          <w:rFonts w:ascii="Times New Roman" w:hAnsi="Times New Roman" w:cs="Times New Roman"/>
          <w:sz w:val="24"/>
          <w:szCs w:val="24"/>
        </w:rPr>
        <w:t xml:space="preserve"> </w:t>
      </w:r>
      <w:r w:rsidRPr="001E7235">
        <w:rPr>
          <w:rFonts w:ascii="Times New Roman" w:hAnsi="Times New Roman" w:cs="Times New Roman"/>
          <w:sz w:val="24"/>
          <w:szCs w:val="24"/>
        </w:rPr>
        <w:t>урођене имуности</w:t>
      </w:r>
      <w:r w:rsidR="00B128B1" w:rsidRPr="001E7235">
        <w:rPr>
          <w:rFonts w:ascii="Times New Roman" w:hAnsi="Times New Roman" w:cs="Times New Roman"/>
          <w:sz w:val="24"/>
          <w:szCs w:val="24"/>
        </w:rPr>
        <w:t>.</w:t>
      </w:r>
      <w:r w:rsidRPr="001E7235">
        <w:rPr>
          <w:rFonts w:ascii="Times New Roman" w:hAnsi="Times New Roman" w:cs="Times New Roman"/>
          <w:sz w:val="24"/>
          <w:szCs w:val="24"/>
        </w:rPr>
        <w:t xml:space="preserve"> </w:t>
      </w:r>
      <w:r w:rsidR="00054CB7">
        <w:rPr>
          <w:rFonts w:ascii="Times New Roman" w:hAnsi="Times New Roman" w:cs="Times New Roman"/>
          <w:sz w:val="24"/>
          <w:szCs w:val="24"/>
        </w:rPr>
        <w:t>Рецептори слични Toll-у</w:t>
      </w:r>
      <w:r w:rsidRPr="001E7235">
        <w:rPr>
          <w:rFonts w:ascii="Times New Roman" w:hAnsi="Times New Roman" w:cs="Times New Roman"/>
          <w:sz w:val="24"/>
          <w:szCs w:val="24"/>
        </w:rPr>
        <w:t>.</w:t>
      </w:r>
    </w:p>
    <w:p w14:paraId="7AFAC6C1" w14:textId="77777777" w:rsidR="00054CB7" w:rsidRPr="00054CB7" w:rsidRDefault="00054CB7" w:rsidP="00054CB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Рецептори слични NOD-у</w:t>
      </w:r>
      <w:r w:rsidRPr="001E72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Инфламазом</w:t>
      </w:r>
      <w:r w:rsidR="003A378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FAA5140" w14:textId="2970D9D5" w:rsidR="003A378F" w:rsidRPr="00103632" w:rsidRDefault="00054CB7" w:rsidP="0010363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Фагоцити: неутрофили и моноцити/макрофаги. М1 и М2 макрофаги.</w:t>
      </w:r>
    </w:p>
    <w:p w14:paraId="53FBDB0E" w14:textId="77777777" w:rsidR="00054CB7" w:rsidRPr="001E7235" w:rsidRDefault="00054CB7" w:rsidP="00054CB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>NK ћелије. Основне карактеристике и функције.</w:t>
      </w:r>
    </w:p>
    <w:p w14:paraId="32E403EC" w14:textId="77777777" w:rsidR="00054CB7" w:rsidRPr="001E7235" w:rsidRDefault="00054CB7" w:rsidP="00054CB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>Улоге цитокина урођене имуности у одбрани од инфекције.TNF, IL-1, IL-12, IFN тип I.</w:t>
      </w:r>
    </w:p>
    <w:p w14:paraId="70773279" w14:textId="77777777" w:rsidR="00054CB7" w:rsidRPr="001E7235" w:rsidRDefault="00054CB7" w:rsidP="00054CB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sz w:val="24"/>
          <w:szCs w:val="24"/>
        </w:rPr>
        <w:t>Механизми миграције леукоцита из крви на места инфекције.</w:t>
      </w:r>
    </w:p>
    <w:p w14:paraId="0EE3883B" w14:textId="768A6367" w:rsidR="002E06F1" w:rsidRPr="00103632" w:rsidRDefault="00D6229C" w:rsidP="0010363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235">
        <w:rPr>
          <w:rFonts w:ascii="Times New Roman" w:hAnsi="Times New Roman" w:cs="Times New Roman"/>
          <w:bCs/>
          <w:sz w:val="24"/>
          <w:szCs w:val="24"/>
        </w:rPr>
        <w:t>Механизми ингестије и убијања микроорганизама</w:t>
      </w:r>
      <w:r w:rsidR="00B128B1" w:rsidRPr="001E7235">
        <w:rPr>
          <w:rFonts w:ascii="Times New Roman" w:hAnsi="Times New Roman" w:cs="Times New Roman"/>
          <w:sz w:val="24"/>
          <w:szCs w:val="24"/>
        </w:rPr>
        <w:t>.</w:t>
      </w:r>
    </w:p>
    <w:sectPr w:rsidR="002E06F1" w:rsidRPr="00103632" w:rsidSect="00CB4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41119"/>
    <w:multiLevelType w:val="hybridMultilevel"/>
    <w:tmpl w:val="2CC26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35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8B1"/>
    <w:rsid w:val="00054CB7"/>
    <w:rsid w:val="00103632"/>
    <w:rsid w:val="001939A4"/>
    <w:rsid w:val="001D6118"/>
    <w:rsid w:val="001E7235"/>
    <w:rsid w:val="00236D28"/>
    <w:rsid w:val="00257A67"/>
    <w:rsid w:val="002E06F1"/>
    <w:rsid w:val="002F1DF6"/>
    <w:rsid w:val="0030535E"/>
    <w:rsid w:val="00383D14"/>
    <w:rsid w:val="003A378F"/>
    <w:rsid w:val="003E4696"/>
    <w:rsid w:val="007A59E7"/>
    <w:rsid w:val="009860EA"/>
    <w:rsid w:val="00A1598C"/>
    <w:rsid w:val="00B128B1"/>
    <w:rsid w:val="00BF19C8"/>
    <w:rsid w:val="00C17645"/>
    <w:rsid w:val="00CB4870"/>
    <w:rsid w:val="00D6229C"/>
    <w:rsid w:val="00D645CE"/>
    <w:rsid w:val="00D67078"/>
    <w:rsid w:val="00EC0DAC"/>
    <w:rsid w:val="00EE4288"/>
    <w:rsid w:val="00F4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F136"/>
  <w15:docId w15:val="{97A4B069-CCF3-4B41-97D4-66E9319C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4</cp:revision>
  <dcterms:created xsi:type="dcterms:W3CDTF">2017-01-28T13:51:00Z</dcterms:created>
  <dcterms:modified xsi:type="dcterms:W3CDTF">2024-02-03T13:58:00Z</dcterms:modified>
</cp:coreProperties>
</file>